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81" w:afterLines="50" w:line="380" w:lineRule="exact"/>
        <w:textAlignment w:val="auto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附件1</w:t>
      </w:r>
    </w:p>
    <w:p>
      <w:pPr>
        <w:widowControl/>
        <w:adjustRightInd w:val="0"/>
        <w:snapToGrid/>
        <w:spacing w:after="0" w:line="440" w:lineRule="atLeast"/>
        <w:jc w:val="center"/>
        <w:rPr>
          <w:rFonts w:hint="eastAsia" w:ascii="Times New Roman" w:hAnsi="Times New Roman" w:eastAsia="宋体" w:cs="Times New Roman"/>
          <w:b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kern w:val="0"/>
          <w:sz w:val="36"/>
          <w:szCs w:val="36"/>
          <w:lang w:val="en-US" w:eastAsia="zh-CN"/>
        </w:rPr>
        <w:t>广西纺织工业学校</w:t>
      </w:r>
    </w:p>
    <w:p>
      <w:pPr>
        <w:widowControl/>
        <w:adjustRightInd w:val="0"/>
        <w:snapToGrid/>
        <w:spacing w:after="0" w:line="440" w:lineRule="atLeast"/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kern w:val="0"/>
          <w:sz w:val="36"/>
          <w:szCs w:val="36"/>
        </w:rPr>
        <w:t>2021年度公开招聘工作人员考生面试须知</w:t>
      </w:r>
    </w:p>
    <w:p>
      <w:pPr>
        <w:spacing w:after="0" w:line="38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80" w:lineRule="exact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一、考生必须遵守考场纪律和疫情防控要求，服从工作人员管理，自备一次性医用外科口罩，除核验身份以及进入考场面试时按要求摘口罩外，须全程佩戴口罩。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</w:p>
    <w:p>
      <w:pPr>
        <w:spacing w:after="0" w:line="38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、考生进入考点时，应主动出示本人有效居民身份证原件、准考证原件，接受体温测量和广西健康码、通信行程卡查验。广西健康码和通信行程卡均为绿码以及现场测量体温正常（＜37.3℃）的考生方可进入考点；如考试当天健康码为黄码或红码，不能进入考点参加考试；14天内（2021年10月23日及之后）从区外来桂、返桂的考生，须提供48小时内新冠病毒核酸检测阴性证明，方可进入考点，否则不能进入考点。如考生广西健康码为绿码，现场检测体温≥37.3℃或有咳嗽等急性呼吸道异常症状者需到隔离观察区等候，使用水银体温计再次测量，体温仍然不正常或仍有咳嗽等异常症状的考生，经现场医疗卫生专业人员综合研判，具备参加考试条件的，作出书面承诺后，由专人负责带至隔离考场进行考试；经研判不具备考试条件的，不能进入考点参加考试。</w:t>
      </w:r>
    </w:p>
    <w:p>
      <w:pPr>
        <w:spacing w:after="0" w:line="38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三、考生按各岗位规定时间到达候考室签到，应主动出示本人有效居民身份证原件、准考证原件，将《个人健康状况承诺书》（签名时间为考试当天）交工作人员。证件不齐或持无效证件者，不得参加面试；</w:t>
      </w:r>
      <w:r>
        <w:rPr>
          <w:rFonts w:hint="eastAsia" w:asciiTheme="minorEastAsia" w:hAnsiTheme="minorEastAsia" w:eastAsiaTheme="minorEastAsia"/>
          <w:b/>
          <w:sz w:val="24"/>
          <w:szCs w:val="24"/>
          <w:highlight w:val="yellow"/>
        </w:rPr>
        <w:t>迟到10分钟者，按自动放弃面试资格处理</w:t>
      </w:r>
      <w:r>
        <w:rPr>
          <w:rFonts w:hint="eastAsia" w:asciiTheme="minorEastAsia" w:hAnsiTheme="minorEastAsia" w:eastAsiaTheme="minorEastAsia"/>
          <w:sz w:val="24"/>
          <w:szCs w:val="24"/>
          <w:highlight w:val="yellow"/>
        </w:rPr>
        <w:t>。</w:t>
      </w:r>
    </w:p>
    <w:p>
      <w:pPr>
        <w:spacing w:after="0" w:line="38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四、考生必须遵守考场纪律，服从工作人员的指挥，不能穿制服、单位统一工作服、行业工服或带有行业特别标志或明显文字、图案标识的服装，不能佩戴标志性徽章或饰物。考生进入候考室后必须彻底关闭闹钟、关闭手机和掌上电脑等电子设备，并将手机、电子记事本等电子设备交工作人员统一管理，面试结束离开考点时领回。考生实行集中封闭管理，不得随意走动、喧哗，上卫生间需经工作人员同意并陪同前往。候考考生因个人原因需离开考场的，应书面提交自动放弃声明，按弃考处理。</w:t>
      </w:r>
    </w:p>
    <w:p>
      <w:pPr>
        <w:spacing w:after="0" w:line="380" w:lineRule="exact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highlight w:val="yellow"/>
        </w:rPr>
        <w:t>在整个面试过程中，手机等电子设备不允许打开或使用。如发现考生携带手机等电子设备不交工作人员统一管理，视为考试违纪行为，面试成绩按零分处理。</w:t>
      </w:r>
    </w:p>
    <w:p>
      <w:pPr>
        <w:spacing w:after="0" w:line="380" w:lineRule="exact"/>
        <w:ind w:firstLine="480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五、考生凭本人身份证原件、准考证原件抽取本岗位的面试序号，按面试序号顺序，由工作人员引导依次进入考场面试，面试时需摘口罩。</w:t>
      </w:r>
      <w:r>
        <w:rPr>
          <w:rFonts w:hint="eastAsia" w:asciiTheme="minorEastAsia" w:hAnsiTheme="minorEastAsia" w:eastAsiaTheme="minorEastAsia"/>
          <w:b/>
          <w:sz w:val="24"/>
          <w:szCs w:val="24"/>
          <w:highlight w:val="yellow"/>
        </w:rPr>
        <w:t>面试时考生只能报自己应聘的岗位名称、面试序号，不能报自己的姓名、身份证号、准考证号，也不能以任何方式向考官透露个人其它信息，违者将扣减面试成绩的5%-20%，情节严重的，取消其面试成绩。</w:t>
      </w:r>
    </w:p>
    <w:p>
      <w:pPr>
        <w:spacing w:after="0" w:line="38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六、面试方式和成绩占比</w:t>
      </w:r>
    </w:p>
    <w:p>
      <w:pPr>
        <w:spacing w:after="0" w:line="38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一）试讲。岗位有：1舞蹈专任教师、2工业机器人专任教师、3语文专任教师、4体育专任教师、5思政专任教师、6英语专任教师、7心理学专任教师、8音乐专任教师、9市场营销专任教师、10美发与形象设计专任教师、11汽修专任教师、12染整专任教师、13电子商务专任教师、14建筑装饰专任教师、15计算机应用专任教师、16会计专任教师、17物流专任教师。</w:t>
      </w:r>
    </w:p>
    <w:p>
      <w:pPr>
        <w:spacing w:after="0" w:line="38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试讲采用100分制评分，时间控制在20分钟内，教案为2课时内容（90分钟）。试讲主要从教学目标、教学内容、教学方法与手段、教仪教态、试讲整体效果等几个方面综合考察考生的教学能力，内容范围为应聘岗位相应专业有关的专业课程内容。</w:t>
      </w:r>
    </w:p>
    <w:p>
      <w:pPr>
        <w:spacing w:after="0" w:line="38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试讲采取普通教室白板板书方式，不提供多媒体设备，不能使用扩音设备，如试讲需要有关教具、挂图等由考生自行准备。试讲考生需在公告网站下载《广西纺织工业学校2021年度公开招聘工作人员教案》（模板），按应聘岗位试讲内容提前打印纸质版教案。面试当天携带纸质版教案3个内容各9份（试讲考生需要准备3个教案；每个教案需一式9份，其中的8份交工作人员，考生试讲时自带1份），学校不提供打印、复印服务，考生如不能按时上交教案，后果自负。</w:t>
      </w:r>
    </w:p>
    <w:p>
      <w:pPr>
        <w:spacing w:after="0" w:line="380" w:lineRule="exact"/>
        <w:ind w:firstLine="470" w:firstLineChars="200"/>
        <w:rPr>
          <w:rFonts w:asciiTheme="minorEastAsia" w:hAnsiTheme="minorEastAsia" w:eastAsiaTheme="minorEastAsia"/>
          <w:w w:val="98"/>
          <w:sz w:val="24"/>
          <w:szCs w:val="24"/>
        </w:rPr>
      </w:pPr>
      <w:r>
        <w:rPr>
          <w:rFonts w:hint="eastAsia" w:asciiTheme="minorEastAsia" w:hAnsiTheme="minorEastAsia" w:eastAsiaTheme="minorEastAsia"/>
          <w:w w:val="98"/>
          <w:sz w:val="24"/>
          <w:szCs w:val="24"/>
        </w:rPr>
        <w:t>同一岗位的试讲内容由面试序号1号考生从3个内容中抽取1个，作为本岗位试讲内容。</w:t>
      </w:r>
    </w:p>
    <w:p>
      <w:pPr>
        <w:spacing w:after="0" w:line="380" w:lineRule="exact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highlight w:val="yellow"/>
        </w:rPr>
        <w:t>注意：纸质版教案需打印（填写）岗位序号和岗位名称，“岗位面试序号”栏留空不填写，待上交教案后由工作人员统一填写。纸质版教案不能出现姓名、准考证号、工作单位等信息或其它标志性的记号，违者将扣减面试成绩的5%-20%。</w:t>
      </w:r>
    </w:p>
    <w:p>
      <w:pPr>
        <w:spacing w:after="0" w:line="38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（二）结构化面试。岗位有：18会计主管、20计算机网络管理员、21人事劳资干事、22校办干事。</w:t>
      </w:r>
    </w:p>
    <w:p>
      <w:pPr>
        <w:spacing w:after="0" w:line="38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结构化面试采用100分制评分，时间控制在15分钟内（含审题时间）。结构化面试采用现场答题方式，主要测试考生的综合分析、语言表达、计划组织、人际关系、应变能力以及自我认知程度等。</w:t>
      </w:r>
    </w:p>
    <w:p>
      <w:pPr>
        <w:spacing w:after="0" w:line="38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（三）面试成绩占比</w:t>
      </w:r>
    </w:p>
    <w:p>
      <w:pPr>
        <w:spacing w:after="0" w:line="38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考试方式为笔试+面试的岗位，面试成绩按60%比例计入考试总成绩。不需笔试直接面试的岗位，面试成绩=考试总成绩。面试成绩四舍五入保留两位小数。</w:t>
      </w:r>
    </w:p>
    <w:p>
      <w:pPr>
        <w:spacing w:after="0" w:line="380" w:lineRule="exact"/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七、面试结束后考生须按指令离开考场，离开时不得带走考试题本、草稿纸等任何考场资料，由工作人员带领到考后休息室等待宣布面试成绩及岗位排名，签字确认后可离开考点。如考生在宣布成绩前要求提前离开，需签字确认。</w:t>
      </w:r>
    </w:p>
    <w:p>
      <w:pPr>
        <w:spacing w:after="0" w:line="380" w:lineRule="exact"/>
        <w:ind w:firstLine="482" w:firstLineChars="20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highlight w:val="yellow"/>
        </w:rPr>
        <w:t>备注：考生需保管好面试序号，凭面试序号进入考场，凭面试序号签字确认面试成绩及岗位排名。</w:t>
      </w:r>
    </w:p>
    <w:p>
      <w:pPr>
        <w:spacing w:before="480" w:beforeLines="200" w:after="0" w:line="380" w:lineRule="exact"/>
        <w:rPr>
          <w:rFonts w:cs="宋体" w:asciiTheme="minorEastAsia" w:hAnsiTheme="minorEastAsia" w:eastAsiaTheme="minorEastAsia"/>
          <w:b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温馨提示：</w:t>
      </w:r>
    </w:p>
    <w:p>
      <w:pPr>
        <w:spacing w:after="0" w:line="380" w:lineRule="exact"/>
        <w:ind w:firstLine="480" w:firstLineChars="20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1、为配合做好疫情防控工作，</w:t>
      </w:r>
      <w:r>
        <w:rPr>
          <w:rFonts w:hint="eastAsia" w:asciiTheme="minorEastAsia" w:hAnsiTheme="minorEastAsia" w:eastAsiaTheme="minorEastAsia"/>
          <w:sz w:val="24"/>
          <w:szCs w:val="24"/>
        </w:rPr>
        <w:t>考</w:t>
      </w:r>
      <w:r>
        <w:rPr>
          <w:rFonts w:asciiTheme="minorEastAsia" w:hAnsiTheme="minorEastAsia" w:eastAsiaTheme="minorEastAsia"/>
          <w:sz w:val="24"/>
          <w:szCs w:val="24"/>
        </w:rPr>
        <w:t>试当天，</w:t>
      </w:r>
      <w:r>
        <w:rPr>
          <w:rFonts w:hint="eastAsia" w:asciiTheme="minorEastAsia" w:hAnsiTheme="minorEastAsia" w:eastAsiaTheme="minorEastAsia"/>
          <w:sz w:val="24"/>
          <w:szCs w:val="24"/>
        </w:rPr>
        <w:t>考生</w:t>
      </w:r>
      <w:r>
        <w:rPr>
          <w:rFonts w:asciiTheme="minorEastAsia" w:hAnsiTheme="minorEastAsia" w:eastAsiaTheme="minorEastAsia"/>
          <w:sz w:val="24"/>
          <w:szCs w:val="24"/>
        </w:rPr>
        <w:t>须接受体温测量和广西健康码</w:t>
      </w:r>
      <w:r>
        <w:rPr>
          <w:rFonts w:hint="eastAsia" w:asciiTheme="minorEastAsia" w:hAnsiTheme="minorEastAsia" w:eastAsiaTheme="minorEastAsia"/>
          <w:sz w:val="24"/>
          <w:szCs w:val="24"/>
        </w:rPr>
        <w:t>、</w:t>
      </w:r>
      <w:r>
        <w:rPr>
          <w:rFonts w:asciiTheme="minorEastAsia" w:hAnsiTheme="minorEastAsia" w:eastAsiaTheme="minorEastAsia"/>
          <w:sz w:val="24"/>
          <w:szCs w:val="24"/>
        </w:rPr>
        <w:t>通信行程卡查验，并提交《</w:t>
      </w:r>
      <w:r>
        <w:rPr>
          <w:rFonts w:hint="eastAsia" w:asciiTheme="minorEastAsia" w:hAnsiTheme="minorEastAsia" w:eastAsiaTheme="minorEastAsia"/>
          <w:sz w:val="24"/>
          <w:szCs w:val="24"/>
        </w:rPr>
        <w:t>个人</w:t>
      </w:r>
      <w:r>
        <w:rPr>
          <w:rFonts w:asciiTheme="minorEastAsia" w:hAnsiTheme="minorEastAsia" w:eastAsiaTheme="minorEastAsia"/>
          <w:sz w:val="24"/>
          <w:szCs w:val="24"/>
        </w:rPr>
        <w:t>健康状况承诺书》（签名时间为</w:t>
      </w:r>
      <w:r>
        <w:rPr>
          <w:rFonts w:hint="eastAsia" w:asciiTheme="minorEastAsia" w:hAnsiTheme="minorEastAsia" w:eastAsiaTheme="minorEastAsia"/>
          <w:sz w:val="24"/>
          <w:szCs w:val="24"/>
        </w:rPr>
        <w:t>考试</w:t>
      </w:r>
      <w:r>
        <w:rPr>
          <w:rFonts w:asciiTheme="minorEastAsia" w:hAnsiTheme="minorEastAsia" w:eastAsiaTheme="minorEastAsia"/>
          <w:sz w:val="24"/>
          <w:szCs w:val="24"/>
        </w:rPr>
        <w:t>当天）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考前14天如无必要，不前往中高风险区地区和有病例报告的地区，避免与新冠肺炎确诊病例、疑似病例、无症状感染者及中高风险区域人员接触；避免去人群流动性较大、人群密集的场所聚集；做好自我健康观察，出现发热（体温≥37.3℃）、咳嗽、乏力、呼吸困难、腹泻等异常症状的，应及时进行相应的诊疗和排查，确保面试时身体健康。</w:t>
      </w:r>
    </w:p>
    <w:p>
      <w:pPr>
        <w:spacing w:after="0" w:line="380" w:lineRule="exact"/>
        <w:ind w:firstLine="480" w:firstLineChars="200"/>
        <w:rPr>
          <w:rFonts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2、学校不提供停车位，考生车辆不能进入学校，请各位考生选择公共交通工具来校参加考试。受清川立交施工影响，学校周边道路路况复杂，请考生提前熟悉来校路线，以免耽误考试。</w:t>
      </w:r>
      <w:bookmarkStart w:id="0" w:name="_GoBack"/>
      <w:bookmarkEnd w:id="0"/>
    </w:p>
    <w:sectPr>
      <w:pgSz w:w="11906" w:h="16838"/>
      <w:pgMar w:top="1304" w:right="1247" w:bottom="1304" w:left="124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71D70"/>
    <w:rsid w:val="004E295B"/>
    <w:rsid w:val="00534A47"/>
    <w:rsid w:val="00551C0D"/>
    <w:rsid w:val="006B6BAC"/>
    <w:rsid w:val="00787E7E"/>
    <w:rsid w:val="00830511"/>
    <w:rsid w:val="008B7726"/>
    <w:rsid w:val="008C380B"/>
    <w:rsid w:val="009E2D6F"/>
    <w:rsid w:val="00D31D50"/>
    <w:rsid w:val="59B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1986</Characters>
  <Lines>16</Lines>
  <Paragraphs>4</Paragraphs>
  <TotalTime>9</TotalTime>
  <ScaleCrop>false</ScaleCrop>
  <LinksUpToDate>false</LinksUpToDate>
  <CharactersWithSpaces>2330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2021-10-31T08:35:34Z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D7D0A2A1E01F4B04ACB714B6D05DCE2D</vt:lpwstr>
  </property>
</Properties>
</file>