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AB4F0" w14:textId="77777777" w:rsidR="007D71E1" w:rsidRDefault="00000000">
      <w:pPr>
        <w:spacing w:line="500" w:lineRule="exact"/>
        <w:rPr>
          <w:rFonts w:ascii="仿宋_GB2312" w:eastAsia="仿宋_GB2312" w:hAnsi="宋体" w:cs="宋体"/>
          <w:sz w:val="32"/>
          <w:szCs w:val="32"/>
        </w:rPr>
      </w:pPr>
      <w:r>
        <w:rPr>
          <w:rFonts w:ascii="仿宋_GB2312" w:eastAsia="仿宋_GB2312" w:hAnsi="宋体" w:cs="宋体" w:hint="eastAsia"/>
          <w:sz w:val="32"/>
          <w:szCs w:val="32"/>
        </w:rPr>
        <w:t>附件1：</w:t>
      </w:r>
    </w:p>
    <w:p w14:paraId="235C15B5" w14:textId="77777777" w:rsidR="007D71E1" w:rsidRDefault="007D71E1">
      <w:pPr>
        <w:spacing w:line="500" w:lineRule="exact"/>
        <w:jc w:val="center"/>
        <w:rPr>
          <w:rFonts w:ascii="方正小标宋简体" w:eastAsia="方正小标宋简体"/>
          <w:sz w:val="44"/>
          <w:szCs w:val="44"/>
        </w:rPr>
      </w:pPr>
    </w:p>
    <w:p w14:paraId="1EB99546" w14:textId="77777777" w:rsidR="007D71E1" w:rsidRDefault="00000000">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广丰区2024年中小学教师选调考试报名及</w:t>
      </w:r>
    </w:p>
    <w:p w14:paraId="50A07412" w14:textId="77777777" w:rsidR="007D71E1" w:rsidRDefault="00000000">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积分审核办法</w:t>
      </w:r>
    </w:p>
    <w:p w14:paraId="3691C7FB" w14:textId="77777777" w:rsidR="007D71E1" w:rsidRDefault="007D71E1">
      <w:pPr>
        <w:spacing w:line="500" w:lineRule="exact"/>
        <w:rPr>
          <w:rFonts w:ascii="仿宋_GB2312" w:eastAsia="仿宋_GB2312"/>
          <w:sz w:val="32"/>
          <w:szCs w:val="32"/>
        </w:rPr>
      </w:pPr>
    </w:p>
    <w:p w14:paraId="11B1C22D" w14:textId="77777777" w:rsidR="007D71E1" w:rsidRDefault="00000000">
      <w:pPr>
        <w:spacing w:line="500" w:lineRule="exact"/>
        <w:ind w:firstLineChars="200" w:firstLine="640"/>
        <w:rPr>
          <w:rFonts w:ascii="黑体" w:eastAsia="黑体" w:hAnsi="黑体"/>
          <w:sz w:val="32"/>
          <w:szCs w:val="32"/>
        </w:rPr>
      </w:pPr>
      <w:r>
        <w:rPr>
          <w:rFonts w:ascii="黑体" w:eastAsia="黑体" w:hAnsi="黑体" w:hint="eastAsia"/>
          <w:sz w:val="32"/>
          <w:szCs w:val="32"/>
        </w:rPr>
        <w:t>一、报名方式与积分审核</w:t>
      </w:r>
    </w:p>
    <w:p w14:paraId="6B72F197" w14:textId="77777777" w:rsidR="007D71E1" w:rsidRDefault="00000000">
      <w:pPr>
        <w:ind w:firstLineChars="200" w:firstLine="640"/>
        <w:rPr>
          <w:rFonts w:ascii="仿宋_GB2312" w:eastAsia="仿宋_GB2312"/>
          <w:sz w:val="32"/>
          <w:szCs w:val="32"/>
        </w:rPr>
      </w:pPr>
      <w:r>
        <w:rPr>
          <w:rFonts w:ascii="仿宋_GB2312" w:eastAsia="仿宋_GB2312" w:hint="eastAsia"/>
          <w:sz w:val="32"/>
          <w:szCs w:val="32"/>
        </w:rPr>
        <w:t>本次城区及周边学校选调教师考试实行以校为单位进行报名及积分审核，由编制所在学校负责报名及积分审核；在民办学校任教的拟返岗安置教师到</w:t>
      </w:r>
      <w:proofErr w:type="gramStart"/>
      <w:r>
        <w:rPr>
          <w:rFonts w:ascii="仿宋_GB2312" w:eastAsia="仿宋_GB2312" w:hint="eastAsia"/>
          <w:sz w:val="32"/>
          <w:szCs w:val="32"/>
        </w:rPr>
        <w:t>区教体局</w:t>
      </w:r>
      <w:proofErr w:type="gramEnd"/>
      <w:r>
        <w:rPr>
          <w:rFonts w:ascii="仿宋_GB2312" w:eastAsia="仿宋_GB2312" w:hint="eastAsia"/>
          <w:sz w:val="32"/>
          <w:szCs w:val="32"/>
        </w:rPr>
        <w:t>人事股报名及积分审核，其业绩档次积分参照我区2023年选调考试的认定办法予以认定。</w:t>
      </w:r>
    </w:p>
    <w:p w14:paraId="33AB255E" w14:textId="77777777" w:rsidR="007D71E1" w:rsidRDefault="00000000">
      <w:pPr>
        <w:spacing w:line="500" w:lineRule="exact"/>
        <w:ind w:firstLineChars="200" w:firstLine="640"/>
        <w:rPr>
          <w:rFonts w:ascii="黑体" w:eastAsia="黑体" w:hAnsi="黑体"/>
          <w:sz w:val="32"/>
          <w:szCs w:val="32"/>
        </w:rPr>
      </w:pPr>
      <w:r>
        <w:rPr>
          <w:rFonts w:ascii="黑体" w:eastAsia="黑体" w:hAnsi="黑体" w:hint="eastAsia"/>
          <w:sz w:val="32"/>
          <w:szCs w:val="32"/>
        </w:rPr>
        <w:t>二、积分项目及评分细则</w:t>
      </w:r>
    </w:p>
    <w:tbl>
      <w:tblPr>
        <w:tblW w:w="8412" w:type="dxa"/>
        <w:jc w:val="center"/>
        <w:tblLayout w:type="fixed"/>
        <w:tblLook w:val="04A0" w:firstRow="1" w:lastRow="0" w:firstColumn="1" w:lastColumn="0" w:noHBand="0" w:noVBand="1"/>
      </w:tblPr>
      <w:tblGrid>
        <w:gridCol w:w="1750"/>
        <w:gridCol w:w="6662"/>
      </w:tblGrid>
      <w:tr w:rsidR="007D71E1" w14:paraId="2E8FEC44" w14:textId="77777777">
        <w:trPr>
          <w:trHeight w:val="720"/>
          <w:jc w:val="center"/>
        </w:trPr>
        <w:tc>
          <w:tcPr>
            <w:tcW w:w="1750" w:type="dxa"/>
            <w:tcBorders>
              <w:top w:val="single" w:sz="4" w:space="0" w:color="auto"/>
              <w:left w:val="single" w:sz="4" w:space="0" w:color="auto"/>
              <w:bottom w:val="single" w:sz="4" w:space="0" w:color="auto"/>
              <w:right w:val="single" w:sz="4" w:space="0" w:color="auto"/>
            </w:tcBorders>
            <w:vAlign w:val="center"/>
          </w:tcPr>
          <w:p w14:paraId="47C55633" w14:textId="77777777" w:rsidR="007D71E1" w:rsidRDefault="00000000">
            <w:pPr>
              <w:widowControl/>
              <w:spacing w:before="240" w:line="380" w:lineRule="exact"/>
              <w:jc w:val="center"/>
              <w:rPr>
                <w:rFonts w:ascii="方正小标宋简体" w:eastAsia="方正小标宋简体" w:hAnsi="宋体" w:cs="宋体"/>
                <w:b/>
                <w:bCs/>
                <w:kern w:val="0"/>
                <w:sz w:val="24"/>
              </w:rPr>
            </w:pPr>
            <w:proofErr w:type="gramStart"/>
            <w:r>
              <w:rPr>
                <w:rFonts w:ascii="方正小标宋简体" w:eastAsia="方正小标宋简体" w:hAnsi="宋体" w:cs="宋体" w:hint="eastAsia"/>
                <w:b/>
                <w:bCs/>
                <w:kern w:val="0"/>
                <w:sz w:val="24"/>
              </w:rPr>
              <w:t>价项目</w:t>
            </w:r>
            <w:proofErr w:type="gramEnd"/>
            <w:r>
              <w:rPr>
                <w:rFonts w:ascii="方正小标宋简体" w:eastAsia="方正小标宋简体" w:hAnsi="宋体" w:cs="宋体" w:hint="eastAsia"/>
                <w:b/>
                <w:bCs/>
                <w:kern w:val="0"/>
                <w:sz w:val="24"/>
              </w:rPr>
              <w:t>及分值</w:t>
            </w:r>
          </w:p>
        </w:tc>
        <w:tc>
          <w:tcPr>
            <w:tcW w:w="6662" w:type="dxa"/>
            <w:tcBorders>
              <w:top w:val="single" w:sz="4" w:space="0" w:color="auto"/>
              <w:left w:val="nil"/>
              <w:bottom w:val="single" w:sz="4" w:space="0" w:color="auto"/>
              <w:right w:val="single" w:sz="4" w:space="0" w:color="auto"/>
            </w:tcBorders>
            <w:vAlign w:val="center"/>
          </w:tcPr>
          <w:p w14:paraId="7888AE34" w14:textId="77777777" w:rsidR="007D71E1" w:rsidRDefault="00000000">
            <w:pPr>
              <w:widowControl/>
              <w:spacing w:before="240" w:line="380" w:lineRule="exact"/>
              <w:jc w:val="center"/>
              <w:rPr>
                <w:rFonts w:ascii="方正小标宋简体" w:eastAsia="方正小标宋简体" w:hAnsi="宋体" w:cs="宋体"/>
                <w:b/>
                <w:bCs/>
                <w:kern w:val="0"/>
                <w:sz w:val="24"/>
              </w:rPr>
            </w:pPr>
            <w:r>
              <w:rPr>
                <w:rFonts w:ascii="方正小标宋简体" w:eastAsia="方正小标宋简体" w:hAnsi="宋体" w:cs="宋体" w:hint="eastAsia"/>
                <w:b/>
                <w:bCs/>
                <w:kern w:val="0"/>
                <w:sz w:val="24"/>
              </w:rPr>
              <w:t>评  分  细  则</w:t>
            </w:r>
          </w:p>
        </w:tc>
      </w:tr>
      <w:tr w:rsidR="007D71E1" w14:paraId="53F84AEA" w14:textId="77777777">
        <w:trPr>
          <w:trHeight w:val="1049"/>
          <w:jc w:val="center"/>
        </w:trPr>
        <w:tc>
          <w:tcPr>
            <w:tcW w:w="1750" w:type="dxa"/>
            <w:vMerge w:val="restart"/>
            <w:tcBorders>
              <w:top w:val="nil"/>
              <w:left w:val="single" w:sz="4" w:space="0" w:color="auto"/>
              <w:bottom w:val="single" w:sz="4" w:space="0" w:color="000000"/>
              <w:right w:val="single" w:sz="4" w:space="0" w:color="auto"/>
            </w:tcBorders>
            <w:vAlign w:val="center"/>
          </w:tcPr>
          <w:p w14:paraId="6267AB6B" w14:textId="77777777" w:rsidR="007D71E1" w:rsidRDefault="00000000">
            <w:pPr>
              <w:widowControl/>
              <w:spacing w:before="240" w:line="380" w:lineRule="exact"/>
              <w:jc w:val="center"/>
              <w:rPr>
                <w:rFonts w:ascii="方正小标宋简体" w:eastAsia="方正小标宋简体" w:hAnsi="宋体" w:cs="宋体"/>
                <w:kern w:val="0"/>
                <w:sz w:val="26"/>
                <w:szCs w:val="26"/>
              </w:rPr>
            </w:pPr>
            <w:r>
              <w:rPr>
                <w:rFonts w:ascii="方正小标宋简体" w:eastAsia="方正小标宋简体" w:hAnsi="宋体" w:cs="宋体" w:hint="eastAsia"/>
                <w:kern w:val="0"/>
                <w:sz w:val="26"/>
                <w:szCs w:val="26"/>
              </w:rPr>
              <w:t>教龄</w:t>
            </w:r>
          </w:p>
          <w:p w14:paraId="3E2802FC" w14:textId="77777777" w:rsidR="007D71E1" w:rsidRDefault="00000000">
            <w:pPr>
              <w:widowControl/>
              <w:spacing w:before="240" w:line="380" w:lineRule="exact"/>
              <w:jc w:val="center"/>
              <w:rPr>
                <w:rFonts w:ascii="方正小标宋简体" w:eastAsia="方正小标宋简体" w:hAnsi="宋体" w:cs="宋体"/>
                <w:kern w:val="0"/>
                <w:sz w:val="26"/>
                <w:szCs w:val="26"/>
              </w:rPr>
            </w:pPr>
            <w:r>
              <w:rPr>
                <w:rFonts w:ascii="方正小标宋简体" w:eastAsia="方正小标宋简体" w:hAnsi="宋体" w:cs="宋体" w:hint="eastAsia"/>
                <w:kern w:val="0"/>
                <w:sz w:val="26"/>
                <w:szCs w:val="26"/>
              </w:rPr>
              <w:t>（44分）</w:t>
            </w:r>
          </w:p>
        </w:tc>
        <w:tc>
          <w:tcPr>
            <w:tcW w:w="6662" w:type="dxa"/>
            <w:vMerge w:val="restart"/>
            <w:tcBorders>
              <w:top w:val="nil"/>
              <w:left w:val="nil"/>
              <w:bottom w:val="single" w:sz="4" w:space="0" w:color="auto"/>
              <w:right w:val="single" w:sz="4" w:space="0" w:color="auto"/>
            </w:tcBorders>
            <w:vAlign w:val="center"/>
          </w:tcPr>
          <w:p w14:paraId="20075298" w14:textId="77777777" w:rsidR="007D71E1" w:rsidRDefault="00000000">
            <w:pPr>
              <w:widowControl/>
              <w:spacing w:before="240" w:line="380" w:lineRule="exact"/>
              <w:rPr>
                <w:rFonts w:ascii="仿宋_GB2312" w:eastAsia="仿宋_GB2312" w:hAnsi="宋体" w:cs="宋体"/>
                <w:kern w:val="0"/>
                <w:sz w:val="26"/>
                <w:szCs w:val="26"/>
              </w:rPr>
            </w:pPr>
            <w:r>
              <w:rPr>
                <w:rFonts w:ascii="仿宋_GB2312" w:eastAsia="仿宋_GB2312" w:hAnsi="宋体" w:cs="宋体" w:hint="eastAsia"/>
                <w:kern w:val="0"/>
                <w:sz w:val="26"/>
                <w:szCs w:val="26"/>
              </w:rPr>
              <w:t>教龄每满4周年计20分,满5周年计30分，满6周年计40分，7周年及以上计44分，满分44分。脱产学习和停薪留职期间不计算教龄年限（经区政府批准，到本区民办学校任教的除外）。</w:t>
            </w:r>
          </w:p>
        </w:tc>
      </w:tr>
      <w:tr w:rsidR="007D71E1" w14:paraId="7825A3E7" w14:textId="77777777">
        <w:trPr>
          <w:trHeight w:val="624"/>
          <w:jc w:val="center"/>
        </w:trPr>
        <w:tc>
          <w:tcPr>
            <w:tcW w:w="1750" w:type="dxa"/>
            <w:vMerge/>
            <w:tcBorders>
              <w:top w:val="nil"/>
              <w:left w:val="single" w:sz="4" w:space="0" w:color="auto"/>
              <w:bottom w:val="single" w:sz="4" w:space="0" w:color="000000"/>
              <w:right w:val="single" w:sz="4" w:space="0" w:color="auto"/>
            </w:tcBorders>
            <w:vAlign w:val="center"/>
          </w:tcPr>
          <w:p w14:paraId="775EC799" w14:textId="77777777" w:rsidR="007D71E1" w:rsidRDefault="007D71E1">
            <w:pPr>
              <w:widowControl/>
              <w:jc w:val="left"/>
              <w:rPr>
                <w:rFonts w:ascii="方正小标宋简体" w:eastAsia="方正小标宋简体" w:hAnsi="宋体" w:cs="宋体"/>
                <w:kern w:val="0"/>
                <w:sz w:val="26"/>
                <w:szCs w:val="26"/>
              </w:rPr>
            </w:pPr>
          </w:p>
        </w:tc>
        <w:tc>
          <w:tcPr>
            <w:tcW w:w="6662" w:type="dxa"/>
            <w:vMerge/>
            <w:tcBorders>
              <w:top w:val="nil"/>
              <w:left w:val="nil"/>
              <w:bottom w:val="single" w:sz="4" w:space="0" w:color="auto"/>
              <w:right w:val="single" w:sz="4" w:space="0" w:color="auto"/>
            </w:tcBorders>
            <w:vAlign w:val="center"/>
          </w:tcPr>
          <w:p w14:paraId="0A1C3B8F" w14:textId="77777777" w:rsidR="007D71E1" w:rsidRDefault="007D71E1">
            <w:pPr>
              <w:widowControl/>
              <w:rPr>
                <w:rFonts w:ascii="仿宋_GB2312" w:eastAsia="仿宋_GB2312" w:hAnsi="宋体" w:cs="宋体"/>
                <w:kern w:val="0"/>
                <w:sz w:val="26"/>
                <w:szCs w:val="26"/>
              </w:rPr>
            </w:pPr>
          </w:p>
        </w:tc>
      </w:tr>
      <w:tr w:rsidR="007D71E1" w14:paraId="6822A267" w14:textId="77777777">
        <w:trPr>
          <w:trHeight w:val="2347"/>
          <w:jc w:val="center"/>
        </w:trPr>
        <w:tc>
          <w:tcPr>
            <w:tcW w:w="1750" w:type="dxa"/>
            <w:vMerge w:val="restart"/>
            <w:tcBorders>
              <w:top w:val="nil"/>
              <w:left w:val="single" w:sz="4" w:space="0" w:color="auto"/>
              <w:bottom w:val="single" w:sz="4" w:space="0" w:color="000000"/>
              <w:right w:val="single" w:sz="4" w:space="0" w:color="auto"/>
            </w:tcBorders>
            <w:vAlign w:val="center"/>
          </w:tcPr>
          <w:p w14:paraId="570DD5A5" w14:textId="77777777" w:rsidR="007D71E1" w:rsidRDefault="00000000">
            <w:pPr>
              <w:widowControl/>
              <w:spacing w:before="240" w:line="380" w:lineRule="exact"/>
              <w:jc w:val="center"/>
              <w:rPr>
                <w:rFonts w:ascii="方正小标宋简体" w:eastAsia="方正小标宋简体" w:hAnsi="宋体" w:cs="宋体"/>
                <w:kern w:val="0"/>
                <w:sz w:val="26"/>
                <w:szCs w:val="26"/>
              </w:rPr>
            </w:pPr>
            <w:r>
              <w:rPr>
                <w:rFonts w:ascii="方正小标宋简体" w:eastAsia="方正小标宋简体" w:hAnsi="宋体" w:cs="宋体" w:hint="eastAsia"/>
                <w:kern w:val="0"/>
                <w:sz w:val="26"/>
                <w:szCs w:val="26"/>
              </w:rPr>
              <w:t>评优评模</w:t>
            </w:r>
          </w:p>
          <w:p w14:paraId="48C9F72E" w14:textId="77777777" w:rsidR="007D71E1" w:rsidRDefault="00000000">
            <w:pPr>
              <w:widowControl/>
              <w:spacing w:before="240" w:line="380" w:lineRule="exact"/>
              <w:jc w:val="center"/>
              <w:rPr>
                <w:rFonts w:ascii="方正小标宋简体" w:eastAsia="方正小标宋简体" w:hAnsi="宋体" w:cs="宋体"/>
                <w:kern w:val="0"/>
                <w:sz w:val="26"/>
                <w:szCs w:val="26"/>
              </w:rPr>
            </w:pPr>
            <w:r>
              <w:rPr>
                <w:rFonts w:ascii="方正小标宋简体" w:eastAsia="方正小标宋简体" w:hAnsi="宋体" w:cs="宋体" w:hint="eastAsia"/>
                <w:kern w:val="0"/>
                <w:sz w:val="26"/>
                <w:szCs w:val="26"/>
              </w:rPr>
              <w:t>（20分）</w:t>
            </w:r>
          </w:p>
        </w:tc>
        <w:tc>
          <w:tcPr>
            <w:tcW w:w="6662" w:type="dxa"/>
            <w:vMerge w:val="restart"/>
            <w:tcBorders>
              <w:top w:val="nil"/>
              <w:left w:val="nil"/>
              <w:bottom w:val="single" w:sz="4" w:space="0" w:color="auto"/>
              <w:right w:val="single" w:sz="4" w:space="0" w:color="auto"/>
            </w:tcBorders>
            <w:vAlign w:val="center"/>
          </w:tcPr>
          <w:p w14:paraId="071C6A32" w14:textId="77777777" w:rsidR="007D71E1" w:rsidRDefault="00000000">
            <w:pPr>
              <w:widowControl/>
              <w:spacing w:before="240" w:line="380" w:lineRule="exact"/>
              <w:rPr>
                <w:rFonts w:ascii="仿宋_GB2312" w:eastAsia="仿宋_GB2312" w:hAnsi="宋体" w:cs="宋体"/>
                <w:kern w:val="0"/>
                <w:sz w:val="26"/>
                <w:szCs w:val="26"/>
              </w:rPr>
            </w:pPr>
            <w:r>
              <w:rPr>
                <w:rFonts w:ascii="仿宋_GB2312" w:eastAsia="仿宋_GB2312" w:hAnsi="宋体" w:cs="宋体" w:hint="eastAsia"/>
                <w:kern w:val="0"/>
                <w:sz w:val="26"/>
                <w:szCs w:val="26"/>
              </w:rPr>
              <w:t>获得优秀教师、优秀班主任、师德先进个人、优秀教育工作者、劳动模范、十佳教师、十佳班主任、十佳师德标兵称号的，国家级10分、省级8分、市（地）级5分、区级3分。（区级劳动模范、十佳教师、十佳班主任、十佳师德标兵比照市（地）级计分；同</w:t>
            </w:r>
            <w:proofErr w:type="gramStart"/>
            <w:r>
              <w:rPr>
                <w:rFonts w:ascii="仿宋_GB2312" w:eastAsia="仿宋_GB2312" w:hAnsi="宋体" w:cs="宋体" w:hint="eastAsia"/>
                <w:kern w:val="0"/>
                <w:sz w:val="26"/>
                <w:szCs w:val="26"/>
              </w:rPr>
              <w:t>一</w:t>
            </w:r>
            <w:proofErr w:type="gramEnd"/>
            <w:r>
              <w:rPr>
                <w:rFonts w:ascii="仿宋_GB2312" w:eastAsia="仿宋_GB2312" w:hAnsi="宋体" w:cs="宋体" w:hint="eastAsia"/>
                <w:kern w:val="0"/>
                <w:sz w:val="26"/>
                <w:szCs w:val="26"/>
              </w:rPr>
              <w:t>年度按最高级别计算，不同年度可累计积分，满分20分；有效时间为2020至2021、2021至2022、2022至2023</w:t>
            </w:r>
            <w:proofErr w:type="gramStart"/>
            <w:r>
              <w:rPr>
                <w:rFonts w:ascii="仿宋_GB2312" w:eastAsia="仿宋_GB2312" w:hAnsi="宋体" w:cs="宋体" w:hint="eastAsia"/>
                <w:kern w:val="0"/>
                <w:sz w:val="26"/>
                <w:szCs w:val="26"/>
              </w:rPr>
              <w:t>三个</w:t>
            </w:r>
            <w:proofErr w:type="gramEnd"/>
            <w:r>
              <w:rPr>
                <w:rFonts w:ascii="仿宋_GB2312" w:eastAsia="仿宋_GB2312" w:hAnsi="宋体" w:cs="宋体" w:hint="eastAsia"/>
                <w:kern w:val="0"/>
                <w:sz w:val="26"/>
                <w:szCs w:val="26"/>
              </w:rPr>
              <w:t>学年度）</w:t>
            </w:r>
          </w:p>
        </w:tc>
      </w:tr>
      <w:tr w:rsidR="007D71E1" w14:paraId="44CECF2B" w14:textId="77777777">
        <w:trPr>
          <w:trHeight w:val="624"/>
          <w:jc w:val="center"/>
        </w:trPr>
        <w:tc>
          <w:tcPr>
            <w:tcW w:w="1750" w:type="dxa"/>
            <w:vMerge/>
            <w:tcBorders>
              <w:top w:val="nil"/>
              <w:left w:val="single" w:sz="4" w:space="0" w:color="auto"/>
              <w:bottom w:val="single" w:sz="4" w:space="0" w:color="000000"/>
              <w:right w:val="single" w:sz="4" w:space="0" w:color="auto"/>
            </w:tcBorders>
            <w:vAlign w:val="center"/>
          </w:tcPr>
          <w:p w14:paraId="13BD49FF" w14:textId="77777777" w:rsidR="007D71E1" w:rsidRDefault="007D71E1">
            <w:pPr>
              <w:widowControl/>
              <w:jc w:val="left"/>
              <w:rPr>
                <w:rFonts w:ascii="方正小标宋简体" w:eastAsia="方正小标宋简体" w:hAnsi="宋体" w:cs="宋体"/>
                <w:kern w:val="0"/>
                <w:sz w:val="26"/>
                <w:szCs w:val="26"/>
              </w:rPr>
            </w:pPr>
          </w:p>
        </w:tc>
        <w:tc>
          <w:tcPr>
            <w:tcW w:w="6662" w:type="dxa"/>
            <w:vMerge/>
            <w:tcBorders>
              <w:top w:val="nil"/>
              <w:left w:val="nil"/>
              <w:bottom w:val="single" w:sz="4" w:space="0" w:color="auto"/>
              <w:right w:val="single" w:sz="4" w:space="0" w:color="auto"/>
            </w:tcBorders>
            <w:vAlign w:val="center"/>
          </w:tcPr>
          <w:p w14:paraId="5FCC89C9" w14:textId="77777777" w:rsidR="007D71E1" w:rsidRDefault="007D71E1">
            <w:pPr>
              <w:widowControl/>
              <w:rPr>
                <w:rFonts w:ascii="仿宋_GB2312" w:eastAsia="仿宋_GB2312" w:hAnsi="宋体" w:cs="宋体"/>
                <w:kern w:val="0"/>
                <w:sz w:val="26"/>
                <w:szCs w:val="26"/>
              </w:rPr>
            </w:pPr>
          </w:p>
        </w:tc>
      </w:tr>
      <w:tr w:rsidR="007D71E1" w14:paraId="78BB2FBC" w14:textId="77777777">
        <w:trPr>
          <w:trHeight w:val="997"/>
          <w:jc w:val="center"/>
        </w:trPr>
        <w:tc>
          <w:tcPr>
            <w:tcW w:w="1750" w:type="dxa"/>
            <w:tcBorders>
              <w:top w:val="nil"/>
              <w:left w:val="single" w:sz="4" w:space="0" w:color="auto"/>
              <w:bottom w:val="single" w:sz="4" w:space="0" w:color="000000"/>
              <w:right w:val="single" w:sz="4" w:space="0" w:color="auto"/>
            </w:tcBorders>
            <w:vAlign w:val="center"/>
          </w:tcPr>
          <w:p w14:paraId="4CEE74B8" w14:textId="77777777" w:rsidR="007D71E1" w:rsidRDefault="00000000">
            <w:pPr>
              <w:widowControl/>
              <w:spacing w:before="240" w:line="380" w:lineRule="exact"/>
              <w:jc w:val="center"/>
              <w:rPr>
                <w:rFonts w:ascii="方正小标宋简体" w:eastAsia="方正小标宋简体" w:hAnsi="宋体" w:cs="宋体"/>
                <w:kern w:val="0"/>
                <w:sz w:val="26"/>
                <w:szCs w:val="26"/>
              </w:rPr>
            </w:pPr>
            <w:r>
              <w:rPr>
                <w:rFonts w:ascii="方正小标宋简体" w:eastAsia="方正小标宋简体" w:hAnsi="宋体" w:cs="宋体" w:hint="eastAsia"/>
                <w:kern w:val="0"/>
                <w:sz w:val="26"/>
                <w:szCs w:val="26"/>
              </w:rPr>
              <w:t>教育教学</w:t>
            </w:r>
            <w:r>
              <w:rPr>
                <w:rFonts w:ascii="方正小标宋简体" w:eastAsia="方正小标宋简体" w:hAnsi="宋体" w:cs="宋体" w:hint="eastAsia"/>
                <w:kern w:val="0"/>
                <w:sz w:val="26"/>
                <w:szCs w:val="26"/>
              </w:rPr>
              <w:br/>
              <w:t>综合业绩</w:t>
            </w:r>
            <w:r>
              <w:rPr>
                <w:rFonts w:ascii="方正小标宋简体" w:eastAsia="方正小标宋简体" w:hAnsi="宋体" w:cs="宋体" w:hint="eastAsia"/>
                <w:kern w:val="0"/>
                <w:sz w:val="26"/>
                <w:szCs w:val="26"/>
              </w:rPr>
              <w:br/>
              <w:t>（36分）</w:t>
            </w:r>
          </w:p>
        </w:tc>
        <w:tc>
          <w:tcPr>
            <w:tcW w:w="6662" w:type="dxa"/>
            <w:tcBorders>
              <w:top w:val="nil"/>
              <w:left w:val="nil"/>
              <w:bottom w:val="single" w:sz="4" w:space="0" w:color="auto"/>
              <w:right w:val="single" w:sz="4" w:space="0" w:color="auto"/>
            </w:tcBorders>
            <w:vAlign w:val="center"/>
          </w:tcPr>
          <w:p w14:paraId="73009759" w14:textId="77777777" w:rsidR="007D71E1" w:rsidRDefault="00000000">
            <w:pPr>
              <w:widowControl/>
              <w:spacing w:before="240" w:line="380" w:lineRule="exact"/>
              <w:rPr>
                <w:rFonts w:ascii="仿宋_GB2312" w:eastAsia="仿宋_GB2312" w:hAnsi="宋体" w:cs="宋体"/>
                <w:kern w:val="0"/>
                <w:sz w:val="26"/>
                <w:szCs w:val="26"/>
              </w:rPr>
            </w:pPr>
            <w:r>
              <w:rPr>
                <w:rFonts w:ascii="仿宋_GB2312" w:eastAsia="仿宋_GB2312" w:hAnsi="宋体" w:cs="宋体" w:hint="eastAsia"/>
                <w:kern w:val="0"/>
                <w:sz w:val="26"/>
                <w:szCs w:val="26"/>
              </w:rPr>
              <w:t>以2020至2021、2021至2022、2022至2023连续三个学年度的教育教学业绩档次为积分依据。各学年各档次人员评分标准分别为：一档12分，二档10分，三档8分，四档4分。</w:t>
            </w:r>
          </w:p>
        </w:tc>
      </w:tr>
    </w:tbl>
    <w:p w14:paraId="4023299F" w14:textId="77777777" w:rsidR="007D71E1" w:rsidRDefault="007D71E1">
      <w:pPr>
        <w:spacing w:line="500" w:lineRule="exact"/>
        <w:ind w:firstLineChars="200" w:firstLine="640"/>
        <w:rPr>
          <w:rFonts w:ascii="黑体" w:eastAsia="黑体" w:hAnsi="黑体"/>
          <w:sz w:val="32"/>
          <w:szCs w:val="32"/>
        </w:rPr>
      </w:pPr>
    </w:p>
    <w:p w14:paraId="20008903" w14:textId="77777777" w:rsidR="007D71E1" w:rsidRDefault="00000000">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三、工作要求</w:t>
      </w:r>
    </w:p>
    <w:p w14:paraId="4F95002C" w14:textId="77777777" w:rsidR="007D71E1"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1.各学校校长是本次中小学教师选调报名及积分审核的第一责任人，务必本着对组织负责任的态度，组织做好报名及积分审核工作；</w:t>
      </w:r>
    </w:p>
    <w:p w14:paraId="223467C9" w14:textId="77777777" w:rsidR="007D71E1"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2.报考教师如提供虚假材料，一经查实，取消选调资格，本年度“师德考核”及“年度考核”均定为</w:t>
      </w:r>
      <w:r>
        <w:rPr>
          <w:rFonts w:ascii="仿宋_GB2312" w:eastAsia="仿宋_GB2312" w:hint="eastAsia"/>
          <w:b/>
          <w:sz w:val="32"/>
          <w:szCs w:val="32"/>
        </w:rPr>
        <w:t>“不合格”</w:t>
      </w:r>
      <w:r>
        <w:rPr>
          <w:rFonts w:ascii="仿宋_GB2312" w:eastAsia="仿宋_GB2312" w:hint="eastAsia"/>
          <w:sz w:val="32"/>
          <w:szCs w:val="32"/>
        </w:rPr>
        <w:t>、业绩评价划为</w:t>
      </w:r>
      <w:r>
        <w:rPr>
          <w:rFonts w:ascii="仿宋_GB2312" w:eastAsia="仿宋_GB2312" w:hint="eastAsia"/>
          <w:b/>
          <w:sz w:val="32"/>
          <w:szCs w:val="32"/>
        </w:rPr>
        <w:t>“四档”</w:t>
      </w:r>
      <w:r>
        <w:rPr>
          <w:rFonts w:ascii="仿宋_GB2312" w:eastAsia="仿宋_GB2312" w:hint="eastAsia"/>
          <w:sz w:val="32"/>
          <w:szCs w:val="32"/>
        </w:rPr>
        <w:t>，且五年内不得再次参加城区学校教师选调考试；</w:t>
      </w:r>
    </w:p>
    <w:p w14:paraId="4F7E4EA7" w14:textId="77777777" w:rsidR="007D71E1"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如因学校把关不严或协同报考教师弄虚作假，一经查实，教师个人除按第三条第2点处理外，各相关责任人还要接受党纪、政纪处分，且每例扣除学校下一学年度综合考评分50分（如校长调动的，带入新单位），校长离任的，则交由驻局纪检组立案调查。</w:t>
      </w:r>
    </w:p>
    <w:p w14:paraId="3B9C4532" w14:textId="77777777" w:rsidR="007D71E1" w:rsidRDefault="00000000">
      <w:pPr>
        <w:spacing w:line="540" w:lineRule="exact"/>
        <w:ind w:firstLineChars="200" w:firstLine="640"/>
        <w:rPr>
          <w:rFonts w:ascii="黑体" w:eastAsia="黑体" w:hAnsi="黑体"/>
          <w:sz w:val="32"/>
          <w:szCs w:val="32"/>
        </w:rPr>
      </w:pPr>
      <w:r>
        <w:rPr>
          <w:rFonts w:ascii="黑体" w:eastAsia="黑体" w:hAnsi="黑体" w:hint="eastAsia"/>
          <w:sz w:val="32"/>
          <w:szCs w:val="32"/>
        </w:rPr>
        <w:t>四、其他</w:t>
      </w:r>
    </w:p>
    <w:p w14:paraId="7517518C" w14:textId="77777777" w:rsidR="007D71E1"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1.报考教师若在2020—2023学年间存在多地任教的，须由教师个人持</w:t>
      </w:r>
      <w:r>
        <w:rPr>
          <w:rFonts w:ascii="黑体" w:eastAsia="黑体" w:hAnsi="黑体" w:hint="eastAsia"/>
          <w:sz w:val="32"/>
          <w:szCs w:val="32"/>
        </w:rPr>
        <w:t>《多地任教有关情况证明》</w:t>
      </w:r>
      <w:r>
        <w:rPr>
          <w:rFonts w:ascii="仿宋_GB2312" w:eastAsia="仿宋_GB2312" w:hint="eastAsia"/>
          <w:sz w:val="32"/>
          <w:szCs w:val="32"/>
        </w:rPr>
        <w:t>（附件2）到原工作单位核查并填写2020—2023学年评优评先及教育教学业绩档次情况，</w:t>
      </w:r>
      <w:r>
        <w:rPr>
          <w:rFonts w:ascii="黑体" w:eastAsia="黑体" w:hAnsi="黑体" w:hint="eastAsia"/>
          <w:sz w:val="32"/>
          <w:szCs w:val="32"/>
        </w:rPr>
        <w:t>且须由出具证明的学校校长或校长指定审核人签字并加盖学校公章</w:t>
      </w:r>
      <w:r>
        <w:rPr>
          <w:rFonts w:ascii="仿宋_GB2312" w:eastAsia="仿宋_GB2312" w:hint="eastAsia"/>
          <w:sz w:val="32"/>
          <w:szCs w:val="32"/>
        </w:rPr>
        <w:t>，填妥后交由编制所在学校审核并存档备查。</w:t>
      </w:r>
    </w:p>
    <w:p w14:paraId="1AA06584" w14:textId="77777777" w:rsidR="007D71E1"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 xml:space="preserve"> 《广丰区2024年中小学教师选调考试报名表》</w:t>
      </w:r>
      <w:r>
        <w:rPr>
          <w:rFonts w:ascii="仿宋_GB2312" w:eastAsia="仿宋_GB2312" w:hint="eastAsia"/>
          <w:sz w:val="32"/>
          <w:szCs w:val="32"/>
        </w:rPr>
        <w:t>（附件3）电子稿存放在</w:t>
      </w:r>
      <w:r>
        <w:rPr>
          <w:rFonts w:ascii="仿宋_GB2312" w:eastAsia="仿宋_GB2312" w:hint="eastAsia"/>
          <w:b/>
          <w:sz w:val="32"/>
          <w:szCs w:val="32"/>
        </w:rPr>
        <w:t>U</w:t>
      </w:r>
      <w:r>
        <w:rPr>
          <w:rFonts w:ascii="仿宋_GB2312" w:eastAsia="仿宋_GB2312" w:hint="eastAsia"/>
          <w:sz w:val="32"/>
          <w:szCs w:val="32"/>
        </w:rPr>
        <w:t>盘带至局人事</w:t>
      </w:r>
      <w:proofErr w:type="gramStart"/>
      <w:r>
        <w:rPr>
          <w:rFonts w:ascii="仿宋_GB2312" w:eastAsia="仿宋_GB2312" w:hint="eastAsia"/>
          <w:sz w:val="32"/>
          <w:szCs w:val="32"/>
        </w:rPr>
        <w:t>股现场</w:t>
      </w:r>
      <w:proofErr w:type="gramEnd"/>
      <w:r>
        <w:rPr>
          <w:rFonts w:ascii="仿宋_GB2312" w:eastAsia="仿宋_GB2312" w:hint="eastAsia"/>
          <w:sz w:val="32"/>
          <w:szCs w:val="32"/>
        </w:rPr>
        <w:t>拷贝，纸质稿（一式一份）由相关人员亲笔签名后加盖学校公章交局人事股，</w:t>
      </w:r>
      <w:r>
        <w:rPr>
          <w:rFonts w:ascii="黑体" w:eastAsia="黑体" w:hAnsi="黑体" w:hint="eastAsia"/>
          <w:sz w:val="32"/>
          <w:szCs w:val="32"/>
        </w:rPr>
        <w:t>若《报名表》电子稿与纸质稿不一致，则该校报名全部视为无效</w:t>
      </w:r>
      <w:r>
        <w:rPr>
          <w:rFonts w:ascii="仿宋_GB2312" w:eastAsia="仿宋_GB2312" w:hint="eastAsia"/>
          <w:sz w:val="32"/>
          <w:szCs w:val="32"/>
        </w:rPr>
        <w:t>。</w:t>
      </w:r>
    </w:p>
    <w:p w14:paraId="166343F6" w14:textId="77777777" w:rsidR="007D71E1" w:rsidRDefault="00000000">
      <w:pPr>
        <w:spacing w:line="540" w:lineRule="exact"/>
        <w:ind w:firstLineChars="200" w:firstLine="640"/>
        <w:rPr>
          <w:rFonts w:ascii="黑体" w:eastAsia="黑体" w:hAnsi="黑体"/>
          <w:sz w:val="36"/>
          <w:szCs w:val="36"/>
        </w:rPr>
      </w:pPr>
      <w:r>
        <w:rPr>
          <w:rFonts w:ascii="仿宋_GB2312" w:eastAsia="仿宋_GB2312" w:hint="eastAsia"/>
          <w:sz w:val="32"/>
          <w:szCs w:val="32"/>
        </w:rPr>
        <w:t>3.报名截止时间为2024年7月3日下午5:00，以收取纸质</w:t>
      </w:r>
      <w:proofErr w:type="gramStart"/>
      <w:r>
        <w:rPr>
          <w:rFonts w:ascii="仿宋_GB2312" w:eastAsia="仿宋_GB2312" w:hint="eastAsia"/>
          <w:sz w:val="32"/>
          <w:szCs w:val="32"/>
        </w:rPr>
        <w:t>稿时间</w:t>
      </w:r>
      <w:proofErr w:type="gramEnd"/>
      <w:r>
        <w:rPr>
          <w:rFonts w:ascii="仿宋_GB2312" w:eastAsia="仿宋_GB2312" w:hint="eastAsia"/>
          <w:sz w:val="32"/>
          <w:szCs w:val="32"/>
        </w:rPr>
        <w:t>为准，逾期视为该校无人报考。</w:t>
      </w:r>
    </w:p>
    <w:p w14:paraId="7932E105" w14:textId="77777777" w:rsidR="007D71E1" w:rsidRDefault="007D71E1">
      <w:pPr>
        <w:shd w:val="clear" w:color="auto" w:fill="FFFFFF"/>
        <w:spacing w:line="540" w:lineRule="exact"/>
        <w:jc w:val="center"/>
        <w:rPr>
          <w:rFonts w:ascii="黑体" w:eastAsia="黑体" w:hAnsi="黑体"/>
          <w:sz w:val="44"/>
          <w:szCs w:val="44"/>
        </w:rPr>
      </w:pPr>
    </w:p>
    <w:sectPr w:rsidR="007D71E1">
      <w:footerReference w:type="default" r:id="rId6"/>
      <w:pgSz w:w="11906" w:h="16838"/>
      <w:pgMar w:top="1531" w:right="1531" w:bottom="1531" w:left="1531"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85AE3" w14:textId="77777777" w:rsidR="00DF4263" w:rsidRDefault="00DF4263">
      <w:r>
        <w:separator/>
      </w:r>
    </w:p>
  </w:endnote>
  <w:endnote w:type="continuationSeparator" w:id="0">
    <w:p w14:paraId="419B7F04" w14:textId="77777777" w:rsidR="00DF4263" w:rsidRDefault="00DF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9CDA4" w14:textId="77777777" w:rsidR="007D71E1" w:rsidRDefault="00000000">
    <w:pPr>
      <w:pStyle w:val="a9"/>
      <w:framePr w:wrap="around" w:vAnchor="text" w:hAnchor="margin" w:xAlign="outside" w:y="1"/>
      <w:rPr>
        <w:rStyle w:val="ad"/>
        <w:rFonts w:ascii="宋体" w:hAnsi="宋体"/>
        <w:sz w:val="28"/>
        <w:szCs w:val="28"/>
      </w:rPr>
    </w:pPr>
    <w:r>
      <w:rPr>
        <w:rStyle w:val="ad"/>
        <w:rFonts w:ascii="宋体" w:hAnsi="宋体" w:hint="eastAsia"/>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Pr>
        <w:rStyle w:val="ad"/>
        <w:rFonts w:ascii="宋体" w:hAnsi="宋体"/>
        <w:sz w:val="28"/>
        <w:szCs w:val="28"/>
      </w:rPr>
      <w:t>1</w:t>
    </w:r>
    <w:r>
      <w:rPr>
        <w:rStyle w:val="ad"/>
        <w:rFonts w:ascii="宋体" w:hAnsi="宋体"/>
        <w:sz w:val="28"/>
        <w:szCs w:val="28"/>
      </w:rPr>
      <w:fldChar w:fldCharType="end"/>
    </w:r>
    <w:r>
      <w:rPr>
        <w:rStyle w:val="ad"/>
        <w:rFonts w:ascii="宋体" w:hAnsi="宋体" w:hint="eastAsia"/>
        <w:sz w:val="28"/>
        <w:szCs w:val="28"/>
      </w:rPr>
      <w:t xml:space="preserve"> —</w:t>
    </w:r>
  </w:p>
  <w:p w14:paraId="4A62D449" w14:textId="77777777" w:rsidR="007D71E1" w:rsidRDefault="007D71E1">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EF6D8" w14:textId="77777777" w:rsidR="00DF4263" w:rsidRDefault="00DF4263">
      <w:r>
        <w:separator/>
      </w:r>
    </w:p>
  </w:footnote>
  <w:footnote w:type="continuationSeparator" w:id="0">
    <w:p w14:paraId="36177D47" w14:textId="77777777" w:rsidR="00DF4263" w:rsidRDefault="00DF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ViM2M5NjRiODFkYjI2ZjVmMzNjYWRiOTE0MzIyMjMifQ=="/>
  </w:docVars>
  <w:rsids>
    <w:rsidRoot w:val="6FF165D8"/>
    <w:rsid w:val="00035E8A"/>
    <w:rsid w:val="00036E1F"/>
    <w:rsid w:val="001119A0"/>
    <w:rsid w:val="00132E31"/>
    <w:rsid w:val="001F4EDA"/>
    <w:rsid w:val="002025D0"/>
    <w:rsid w:val="00222E10"/>
    <w:rsid w:val="00241542"/>
    <w:rsid w:val="003204D1"/>
    <w:rsid w:val="00393F36"/>
    <w:rsid w:val="003D340C"/>
    <w:rsid w:val="00406464"/>
    <w:rsid w:val="004273F7"/>
    <w:rsid w:val="00472710"/>
    <w:rsid w:val="00497E14"/>
    <w:rsid w:val="004F61F1"/>
    <w:rsid w:val="005460FD"/>
    <w:rsid w:val="005C3129"/>
    <w:rsid w:val="005C3174"/>
    <w:rsid w:val="005E11BF"/>
    <w:rsid w:val="005E5E9E"/>
    <w:rsid w:val="00607B19"/>
    <w:rsid w:val="006D481D"/>
    <w:rsid w:val="007402CA"/>
    <w:rsid w:val="0074553A"/>
    <w:rsid w:val="00764900"/>
    <w:rsid w:val="00787EB1"/>
    <w:rsid w:val="007D71E1"/>
    <w:rsid w:val="0080442B"/>
    <w:rsid w:val="008B3F32"/>
    <w:rsid w:val="009D64F6"/>
    <w:rsid w:val="009F32CF"/>
    <w:rsid w:val="00AD12AC"/>
    <w:rsid w:val="00B32033"/>
    <w:rsid w:val="00C45A1C"/>
    <w:rsid w:val="00D32C43"/>
    <w:rsid w:val="00DF4263"/>
    <w:rsid w:val="00E42DDE"/>
    <w:rsid w:val="00E62D1E"/>
    <w:rsid w:val="00E65C32"/>
    <w:rsid w:val="00F01C85"/>
    <w:rsid w:val="00FD3B50"/>
    <w:rsid w:val="076F483C"/>
    <w:rsid w:val="0776049E"/>
    <w:rsid w:val="119F2C21"/>
    <w:rsid w:val="161E0DAE"/>
    <w:rsid w:val="188C47E8"/>
    <w:rsid w:val="1A4E6234"/>
    <w:rsid w:val="1DE877AA"/>
    <w:rsid w:val="1F5E6A48"/>
    <w:rsid w:val="2B6E69F6"/>
    <w:rsid w:val="335C12AF"/>
    <w:rsid w:val="38084878"/>
    <w:rsid w:val="3CCC37E7"/>
    <w:rsid w:val="3FED31A5"/>
    <w:rsid w:val="48305983"/>
    <w:rsid w:val="54F779AB"/>
    <w:rsid w:val="56CE4A5C"/>
    <w:rsid w:val="5C6F72C1"/>
    <w:rsid w:val="5E9429D1"/>
    <w:rsid w:val="65A17431"/>
    <w:rsid w:val="6FD60B8D"/>
    <w:rsid w:val="6FF165D8"/>
    <w:rsid w:val="70477A12"/>
    <w:rsid w:val="79ED2A9C"/>
    <w:rsid w:val="7A472DDB"/>
    <w:rsid w:val="7E8B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9BE1C1"/>
  <w15:docId w15:val="{7DD2B005-F9DA-4AC0-B17B-14F4CEAE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next w:val="a5"/>
    <w:link w:val="a6"/>
    <w:uiPriority w:val="99"/>
    <w:qFormat/>
    <w:rPr>
      <w:rFonts w:ascii="宋体" w:hAnsi="宋体" w:cs="Courier New"/>
      <w:kern w:val="1"/>
      <w:szCs w:val="20"/>
    </w:rPr>
  </w:style>
  <w:style w:type="paragraph" w:styleId="a5">
    <w:name w:val="header"/>
    <w:basedOn w:val="a"/>
    <w:next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Normal (Web)"/>
    <w:basedOn w:val="a"/>
    <w:qFormat/>
    <w:pPr>
      <w:spacing w:before="100" w:beforeAutospacing="1" w:after="100" w:afterAutospacing="1"/>
      <w:jc w:val="left"/>
    </w:pPr>
    <w:rPr>
      <w:kern w:val="0"/>
      <w:sz w:val="24"/>
    </w:rPr>
  </w:style>
  <w:style w:type="paragraph" w:styleId="ab">
    <w:name w:val="Body Text First Indent"/>
    <w:basedOn w:val="a3"/>
    <w:qFormat/>
    <w:pPr>
      <w:ind w:firstLineChars="100" w:firstLine="420"/>
    </w:pPr>
  </w:style>
  <w:style w:type="table" w:styleId="ac">
    <w:name w:val="Table Grid"/>
    <w:basedOn w:val="a1"/>
    <w:uiPriority w:val="59"/>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age number"/>
    <w:qFormat/>
  </w:style>
  <w:style w:type="character" w:customStyle="1" w:styleId="a6">
    <w:name w:val="纯文本 字符"/>
    <w:basedOn w:val="a0"/>
    <w:link w:val="a4"/>
    <w:uiPriority w:val="99"/>
    <w:qFormat/>
    <w:rPr>
      <w:rFonts w:ascii="宋体" w:hAnsi="宋体" w:cs="Courier New"/>
      <w:kern w:val="1"/>
      <w:sz w:val="21"/>
    </w:rPr>
  </w:style>
  <w:style w:type="character" w:customStyle="1" w:styleId="20">
    <w:name w:val="标题 2 字符"/>
    <w:basedOn w:val="a0"/>
    <w:link w:val="2"/>
    <w:qFormat/>
    <w:rPr>
      <w:rFonts w:ascii="Arial" w:eastAsia="黑体" w:hAnsi="Arial"/>
      <w:b/>
      <w:kern w:val="2"/>
      <w:sz w:val="32"/>
      <w:szCs w:val="24"/>
    </w:rPr>
  </w:style>
  <w:style w:type="character" w:customStyle="1" w:styleId="a8">
    <w:name w:val="批注框文本 字符"/>
    <w:basedOn w:val="a0"/>
    <w:link w:val="a7"/>
    <w:qFormat/>
    <w:rPr>
      <w:rFonts w:ascii="Calibri" w:hAnsi="Calibri"/>
      <w:kern w:val="2"/>
      <w:sz w:val="18"/>
      <w:szCs w:val="18"/>
    </w:rPr>
  </w:style>
  <w:style w:type="paragraph" w:styleId="ae">
    <w:name w:val="List Paragraph"/>
    <w:basedOn w:val="a"/>
    <w:uiPriority w:val="99"/>
    <w:unhideWhenUsed/>
    <w:qFormat/>
    <w:pPr>
      <w:ind w:firstLineChars="200" w:firstLine="420"/>
    </w:pPr>
  </w:style>
  <w:style w:type="paragraph" w:customStyle="1" w:styleId="1">
    <w:name w:val="页脚1"/>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邓兆斌</dc:creator>
  <cp:lastModifiedBy>梦佳 吴</cp:lastModifiedBy>
  <cp:revision>2</cp:revision>
  <cp:lastPrinted>2024-06-13T07:57:00Z</cp:lastPrinted>
  <dcterms:created xsi:type="dcterms:W3CDTF">2024-06-22T07:46:00Z</dcterms:created>
  <dcterms:modified xsi:type="dcterms:W3CDTF">2024-06-22T07:46:00Z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9B76D1CEF4604A2BA81DF43EDE0035E0_13</vt:lpwstr>
  </property>
</Properties>
</file>