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sz w:val="30"/>
        </w:rPr>
      </w:pPr>
      <w:r>
        <w:rPr>
          <w:rFonts w:hint="eastAsia" w:ascii="仿宋_GB2312" w:eastAsia="仿宋_GB2312"/>
          <w:sz w:val="30"/>
        </w:rPr>
        <w:t>附件</w:t>
      </w:r>
      <w:r>
        <w:rPr>
          <w:rFonts w:ascii="仿宋_GB2312" w:eastAsia="仿宋_GB2312"/>
          <w:sz w:val="30"/>
        </w:rPr>
        <w:t>4</w:t>
      </w:r>
      <w:r>
        <w:rPr>
          <w:rFonts w:hint="eastAsia" w:ascii="仿宋_GB2312" w:eastAsia="仿宋_GB2312"/>
          <w:sz w:val="30"/>
        </w:rPr>
        <w:t>：</w:t>
      </w:r>
    </w:p>
    <w:p>
      <w:pPr>
        <w:jc w:val="center"/>
        <w:rPr>
          <w:rFonts w:ascii="黑体" w:hAnsi="Tahoma" w:eastAsia="黑体" w:cs="Tahoma"/>
          <w:b/>
          <w:kern w:val="0"/>
          <w:sz w:val="40"/>
          <w:szCs w:val="40"/>
        </w:rPr>
      </w:pPr>
      <w:r>
        <w:rPr>
          <w:rFonts w:hint="eastAsia" w:ascii="黑体" w:hAnsi="Tahoma" w:eastAsia="黑体" w:cs="Tahoma"/>
          <w:b/>
          <w:kern w:val="0"/>
          <w:sz w:val="40"/>
          <w:szCs w:val="40"/>
        </w:rPr>
        <w:t>南昌经开区教师招聘面试资格审查工作流程</w:t>
      </w:r>
    </w:p>
    <w:p>
      <w:pPr>
        <w:spacing w:line="600" w:lineRule="exact"/>
        <w:ind w:firstLine="732" w:firstLineChars="228"/>
        <w:rPr>
          <w:rFonts w:ascii="黑体" w:eastAsia="黑体" w:cs="宋体"/>
          <w:b/>
          <w:color w:val="000000"/>
          <w:kern w:val="0"/>
          <w:sz w:val="32"/>
          <w:szCs w:val="32"/>
          <w:lang w:val="zh-CN"/>
        </w:rPr>
      </w:pPr>
    </w:p>
    <w:p>
      <w:pPr>
        <w:spacing w:line="800" w:lineRule="exact"/>
        <w:ind w:firstLine="732" w:firstLineChars="228"/>
        <w:rPr>
          <w:rFonts w:ascii="仿宋_GB2312" w:hAnsi="宋体" w:eastAsia="仿宋_GB2312"/>
          <w:bCs/>
          <w:sz w:val="32"/>
          <w:szCs w:val="32"/>
          <w:lang w:val="zh-CN"/>
        </w:rPr>
      </w:pPr>
      <w:r>
        <w:rPr>
          <w:rFonts w:hint="eastAsia" w:ascii="黑体" w:eastAsia="黑体" w:cs="宋体"/>
          <w:b/>
          <w:color w:val="000000"/>
          <w:kern w:val="0"/>
          <w:sz w:val="32"/>
          <w:szCs w:val="32"/>
          <w:lang w:val="zh-CN"/>
        </w:rPr>
        <w:t>一、</w:t>
      </w:r>
      <w:r>
        <w:rPr>
          <w:rFonts w:ascii="黑体" w:eastAsia="黑体" w:cs="宋体"/>
          <w:b/>
          <w:color w:val="000000"/>
          <w:kern w:val="0"/>
          <w:sz w:val="32"/>
          <w:szCs w:val="32"/>
          <w:lang w:val="zh-CN"/>
        </w:rPr>
        <w:t xml:space="preserve"> </w:t>
      </w:r>
      <w:r>
        <w:rPr>
          <w:rFonts w:hint="eastAsia" w:ascii="黑体" w:eastAsia="黑体" w:cs="宋体"/>
          <w:b/>
          <w:color w:val="000000"/>
          <w:kern w:val="0"/>
          <w:sz w:val="32"/>
          <w:szCs w:val="32"/>
          <w:lang w:val="zh-CN"/>
        </w:rPr>
        <w:t>面试资格审查时间分配：</w:t>
      </w:r>
      <w:r>
        <w:rPr>
          <w:rFonts w:hint="eastAsia" w:ascii="仿宋_GB2312" w:hAnsi="宋体" w:eastAsia="仿宋_GB2312"/>
          <w:bCs/>
          <w:sz w:val="32"/>
          <w:szCs w:val="32"/>
          <w:lang w:val="zh-CN"/>
        </w:rPr>
        <w:t>请各入围面试人员严格按照《南昌经开区</w:t>
      </w:r>
      <w:r>
        <w:rPr>
          <w:rFonts w:hint="eastAsia" w:ascii="仿宋_GB2312" w:hAnsi="宋体" w:eastAsia="仿宋_GB2312"/>
          <w:bCs/>
          <w:sz w:val="32"/>
          <w:szCs w:val="32"/>
        </w:rPr>
        <w:t>2017年</w:t>
      </w:r>
      <w:r>
        <w:rPr>
          <w:rFonts w:hint="eastAsia" w:ascii="仿宋_GB2312" w:hAnsi="宋体" w:eastAsia="仿宋_GB2312"/>
          <w:bCs/>
          <w:sz w:val="32"/>
          <w:szCs w:val="32"/>
          <w:lang w:val="zh-CN"/>
        </w:rPr>
        <w:t>资格审查时间分配表》进行资格审查（未按规定时间将不予以审查）。</w:t>
      </w:r>
    </w:p>
    <w:p>
      <w:pPr>
        <w:spacing w:line="800" w:lineRule="exact"/>
        <w:ind w:firstLine="732" w:firstLineChars="228"/>
        <w:rPr>
          <w:rFonts w:ascii="仿宋_GB2312" w:hAnsi="宋体" w:eastAsia="仿宋_GB2312"/>
          <w:bCs/>
          <w:color w:val="FF0000"/>
          <w:sz w:val="32"/>
          <w:szCs w:val="32"/>
        </w:rPr>
      </w:pPr>
      <w:r>
        <w:rPr>
          <w:rFonts w:hint="eastAsia" w:ascii="黑体" w:hAnsi="宋体" w:eastAsia="黑体" w:cs="楷体_GB2312"/>
          <w:b/>
          <w:color w:val="000000"/>
          <w:kern w:val="0"/>
          <w:sz w:val="32"/>
          <w:szCs w:val="32"/>
          <w:lang w:val="zh-CN"/>
        </w:rPr>
        <w:t>二、</w:t>
      </w:r>
      <w:r>
        <w:rPr>
          <w:rFonts w:hint="eastAsia" w:ascii="黑体" w:eastAsia="黑体" w:cs="宋体"/>
          <w:b/>
          <w:color w:val="000000"/>
          <w:kern w:val="0"/>
          <w:sz w:val="32"/>
          <w:szCs w:val="32"/>
          <w:lang w:val="zh-CN"/>
        </w:rPr>
        <w:t>进入证书网络核查组：</w:t>
      </w:r>
      <w:r>
        <w:rPr>
          <w:rFonts w:hint="eastAsia" w:ascii="仿宋_GB2312" w:hAnsi="宋体" w:eastAsia="仿宋_GB2312"/>
          <w:bCs/>
          <w:sz w:val="32"/>
          <w:szCs w:val="32"/>
        </w:rPr>
        <w:t>教师资格证审查要求:</w:t>
      </w:r>
      <w:r>
        <w:rPr>
          <w:rFonts w:ascii="仿宋_GB2312" w:hAnsi="宋体" w:eastAsia="仿宋_GB2312"/>
          <w:bCs/>
          <w:sz w:val="32"/>
          <w:szCs w:val="32"/>
        </w:rPr>
        <w:t>2008</w:t>
      </w:r>
      <w:r>
        <w:rPr>
          <w:rFonts w:hint="eastAsia" w:ascii="仿宋_GB2312" w:hAnsi="宋体" w:eastAsia="仿宋_GB2312"/>
          <w:bCs/>
          <w:sz w:val="32"/>
          <w:szCs w:val="32"/>
        </w:rPr>
        <w:t>年至</w:t>
      </w:r>
      <w:r>
        <w:rPr>
          <w:rFonts w:ascii="仿宋_GB2312" w:hAnsi="宋体" w:eastAsia="仿宋_GB2312"/>
          <w:bCs/>
          <w:sz w:val="32"/>
          <w:szCs w:val="32"/>
        </w:rPr>
        <w:t>201</w:t>
      </w:r>
      <w:r>
        <w:rPr>
          <w:rFonts w:hint="eastAsia" w:ascii="仿宋_GB2312" w:hAnsi="宋体" w:eastAsia="仿宋_GB2312"/>
          <w:bCs/>
          <w:sz w:val="32"/>
          <w:szCs w:val="32"/>
        </w:rPr>
        <w:t>6年取得教师资格人员，须经网上核实后方可进入资格审查阶段。</w:t>
      </w:r>
      <w:r>
        <w:rPr>
          <w:rFonts w:hint="eastAsia" w:ascii="楷体_GB2312" w:eastAsia="楷体_GB2312" w:cs="宋体"/>
          <w:color w:val="000000"/>
          <w:kern w:val="0"/>
          <w:sz w:val="32"/>
          <w:szCs w:val="32"/>
          <w:lang w:val="zh-CN"/>
        </w:rPr>
        <w:t>证书核查有效后由审核人员在证书复印件注明：真实有效，并签上审核人员姓名。经查实证书有效者方可进行下一步骤</w:t>
      </w:r>
      <w:r>
        <w:rPr>
          <w:rFonts w:hint="eastAsia" w:ascii="楷体_GB2312" w:eastAsia="楷体_GB2312" w:cs="宋体"/>
          <w:b/>
          <w:color w:val="000000"/>
          <w:kern w:val="0"/>
          <w:sz w:val="32"/>
          <w:szCs w:val="32"/>
          <w:lang w:val="zh-CN"/>
        </w:rPr>
        <w:t>，</w:t>
      </w:r>
      <w:r>
        <w:rPr>
          <w:rFonts w:hint="eastAsia" w:ascii="楷体_GB2312" w:eastAsia="楷体_GB2312" w:cs="宋体"/>
          <w:color w:val="000000"/>
          <w:kern w:val="0"/>
          <w:sz w:val="32"/>
          <w:szCs w:val="32"/>
          <w:lang w:val="zh-CN"/>
        </w:rPr>
        <w:t>如发现证书无效，将当场取消面试资格。</w:t>
      </w:r>
    </w:p>
    <w:p>
      <w:pPr>
        <w:widowControl/>
        <w:adjustRightInd w:val="0"/>
        <w:spacing w:line="800" w:lineRule="exact"/>
        <w:ind w:firstLine="639" w:firstLineChars="199"/>
        <w:jc w:val="left"/>
        <w:rPr>
          <w:rFonts w:ascii="仿宋_GB2312" w:hAnsi="宋体" w:eastAsia="仿宋_GB2312"/>
          <w:bCs/>
          <w:sz w:val="32"/>
          <w:szCs w:val="32"/>
        </w:rPr>
      </w:pPr>
      <w:r>
        <w:rPr>
          <w:rFonts w:hint="eastAsia" w:ascii="黑体" w:hAnsi="宋体" w:eastAsia="黑体" w:cs="楷体_GB2312"/>
          <w:b/>
          <w:color w:val="000000"/>
          <w:kern w:val="0"/>
          <w:sz w:val="32"/>
          <w:szCs w:val="32"/>
        </w:rPr>
        <w:t>三</w:t>
      </w:r>
      <w:r>
        <w:rPr>
          <w:rFonts w:hint="eastAsia" w:ascii="黑体" w:hAnsi="宋体" w:eastAsia="黑体" w:cs="楷体_GB2312"/>
          <w:b/>
          <w:color w:val="000000"/>
          <w:kern w:val="0"/>
          <w:sz w:val="32"/>
          <w:szCs w:val="32"/>
          <w:lang w:val="zh-CN"/>
        </w:rPr>
        <w:t>、进入面试资格审查组：</w:t>
      </w:r>
      <w:r>
        <w:rPr>
          <w:rFonts w:hint="eastAsia" w:ascii="仿宋_GB2312" w:hAnsi="宋体" w:eastAsia="仿宋_GB2312"/>
          <w:bCs/>
          <w:sz w:val="32"/>
          <w:szCs w:val="32"/>
        </w:rPr>
        <w:t>考生将要求携带的其它相关证件交给相关组别工作人员进行面试资格审查，工作人员在通过资格审查考生的《报考信息表》上签名盖章。</w:t>
      </w:r>
    </w:p>
    <w:p>
      <w:pPr>
        <w:widowControl/>
        <w:adjustRightInd w:val="0"/>
        <w:spacing w:line="800" w:lineRule="exact"/>
        <w:ind w:firstLine="639" w:firstLineChars="199"/>
        <w:jc w:val="left"/>
        <w:rPr>
          <w:rFonts w:ascii="仿宋_GB2312" w:hAnsi="宋体" w:eastAsia="仿宋_GB2312"/>
          <w:bCs/>
          <w:sz w:val="32"/>
          <w:szCs w:val="32"/>
        </w:rPr>
      </w:pPr>
      <w:r>
        <w:rPr>
          <w:rFonts w:hint="eastAsia" w:ascii="黑体" w:hAnsi="宋体" w:eastAsia="黑体" w:cs="楷体_GB2312"/>
          <w:b/>
          <w:color w:val="000000"/>
          <w:kern w:val="0"/>
          <w:sz w:val="32"/>
          <w:szCs w:val="32"/>
          <w:lang w:val="zh-CN"/>
        </w:rPr>
        <w:t>四、进入材料收集组</w:t>
      </w:r>
      <w:r>
        <w:rPr>
          <w:rFonts w:hint="eastAsia" w:ascii="楷体_GB2312" w:hAnsi="宋体" w:eastAsia="楷体_GB2312" w:cs="楷体_GB2312"/>
          <w:color w:val="000000"/>
          <w:kern w:val="0"/>
          <w:sz w:val="32"/>
          <w:szCs w:val="32"/>
          <w:lang w:val="zh-CN"/>
        </w:rPr>
        <w:t>：</w:t>
      </w:r>
      <w:r>
        <w:rPr>
          <w:rFonts w:hint="eastAsia" w:ascii="仿宋_GB2312" w:hAnsi="宋体" w:eastAsia="仿宋_GB2312"/>
          <w:bCs/>
          <w:sz w:val="32"/>
          <w:szCs w:val="32"/>
        </w:rPr>
        <w:t>考生审核通过后至材料收集组领取档案，按要求填好档案袋并将所有原件的复印件入档，最后将档案交至材料收集组。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E0170"/>
    <w:rsid w:val="7B0E01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2017-07-08T14:21:00Z</dcterms:created>
  <dc:creator>Administrator</dc:creator>
  <cp:lastModifiedBy>Administrator</cp:lastModifiedBy>
  <dcterms:modified xsi:type="dcterms:W3CDTF">2017-07-08T14:22:05Z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